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F7" w:rsidRDefault="00BA4EB3">
      <w:pPr>
        <w:spacing w:after="0" w:line="240" w:lineRule="auto"/>
        <w:ind w:right="425"/>
        <w:jc w:val="right"/>
        <w:rPr>
          <w:rFonts w:ascii="Arial" w:hAnsi="Arial" w:cs="Arial"/>
          <w:color w:val="14448E"/>
          <w:sz w:val="36"/>
          <w:szCs w:val="36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-216535</wp:posOffset>
            </wp:positionV>
            <wp:extent cx="1609725" cy="176212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3175" distL="114300" distR="114300" simplePos="0" relativeHeight="251658240" behindDoc="0" locked="0" layoutInCell="1" allowOverlap="1">
            <wp:simplePos x="0" y="0"/>
            <wp:positionH relativeFrom="column">
              <wp:posOffset>6219825</wp:posOffset>
            </wp:positionH>
            <wp:positionV relativeFrom="paragraph">
              <wp:posOffset>-216535</wp:posOffset>
            </wp:positionV>
            <wp:extent cx="755650" cy="743585"/>
            <wp:effectExtent l="0" t="0" r="6350" b="18415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4448E"/>
          <w:sz w:val="36"/>
          <w:szCs w:val="36"/>
          <w:lang w:eastAsia="en-US"/>
        </w:rPr>
        <w:t>POLITECHNIKA WARSZAWSKA</w:t>
      </w:r>
    </w:p>
    <w:p w:rsidR="00FA19F7" w:rsidRDefault="00BA4EB3">
      <w:pPr>
        <w:tabs>
          <w:tab w:val="center" w:pos="4819"/>
        </w:tabs>
        <w:spacing w:after="0" w:line="240" w:lineRule="auto"/>
        <w:ind w:right="425"/>
        <w:jc w:val="right"/>
        <w:rPr>
          <w:rFonts w:ascii="Times New Roman" w:hAnsi="Times New Roman"/>
          <w:b/>
          <w:bCs/>
          <w:color w:val="14448E"/>
          <w:sz w:val="36"/>
          <w:szCs w:val="36"/>
        </w:rPr>
      </w:pPr>
      <w:r>
        <w:rPr>
          <w:rFonts w:ascii="Times New Roman" w:hAnsi="Times New Roman"/>
          <w:b/>
          <w:bCs/>
          <w:color w:val="14448E"/>
          <w:sz w:val="36"/>
          <w:szCs w:val="36"/>
        </w:rPr>
        <w:t xml:space="preserve">WYDZIAŁ MECHANICZNY ENERGETYKI </w:t>
      </w:r>
    </w:p>
    <w:p w:rsidR="00FA19F7" w:rsidRDefault="00BA4EB3">
      <w:pPr>
        <w:tabs>
          <w:tab w:val="center" w:pos="4819"/>
        </w:tabs>
        <w:spacing w:after="0" w:line="240" w:lineRule="auto"/>
        <w:ind w:right="425"/>
        <w:jc w:val="right"/>
        <w:rPr>
          <w:rFonts w:ascii="Times New Roman" w:hAnsi="Times New Roman"/>
          <w:b/>
          <w:bCs/>
          <w:color w:val="14448E"/>
          <w:sz w:val="36"/>
          <w:szCs w:val="36"/>
        </w:rPr>
      </w:pPr>
      <w:r>
        <w:rPr>
          <w:rFonts w:ascii="Times New Roman" w:hAnsi="Times New Roman"/>
          <w:b/>
          <w:bCs/>
          <w:color w:val="14448E"/>
          <w:sz w:val="36"/>
          <w:szCs w:val="36"/>
        </w:rPr>
        <w:t>I LOTNICTWA</w:t>
      </w:r>
    </w:p>
    <w:p w:rsidR="00FA19F7" w:rsidRDefault="00BA4EB3">
      <w:pPr>
        <w:tabs>
          <w:tab w:val="center" w:pos="4819"/>
        </w:tabs>
        <w:spacing w:before="240" w:after="0"/>
        <w:ind w:right="425"/>
        <w:jc w:val="right"/>
        <w:rPr>
          <w:rFonts w:ascii="Times New Roman" w:hAnsi="Times New Roman"/>
          <w:b/>
          <w:bCs/>
          <w:color w:val="14448E"/>
          <w:sz w:val="44"/>
          <w:szCs w:val="44"/>
        </w:rPr>
      </w:pPr>
      <w:r>
        <w:rPr>
          <w:rFonts w:ascii="Times New Roman" w:hAnsi="Times New Roman"/>
          <w:b/>
          <w:bCs/>
          <w:color w:val="14448E"/>
          <w:sz w:val="44"/>
          <w:szCs w:val="44"/>
        </w:rPr>
        <w:t>DZIEKAN</w:t>
      </w:r>
    </w:p>
    <w:p w:rsidR="00FA19F7" w:rsidRDefault="00BA4EB3">
      <w:pPr>
        <w:tabs>
          <w:tab w:val="center" w:pos="4819"/>
        </w:tabs>
        <w:spacing w:before="240" w:after="0" w:line="240" w:lineRule="auto"/>
        <w:ind w:left="-426" w:right="-426"/>
        <w:jc w:val="right"/>
        <w:rPr>
          <w:rFonts w:ascii="Times New Roman" w:hAnsi="Times New Roman"/>
          <w:color w:val="14448E"/>
          <w:szCs w:val="20"/>
        </w:rPr>
      </w:pPr>
      <w:r>
        <w:rPr>
          <w:rFonts w:ascii="Times New Roman" w:hAnsi="Times New Roman"/>
          <w:color w:val="14448E"/>
          <w:szCs w:val="20"/>
        </w:rPr>
        <w:t>ul. Nowowiejska 21/25, 00-665 Warszawa, Gmach ITC, pok. 305G</w:t>
      </w:r>
    </w:p>
    <w:p w:rsidR="00FA19F7" w:rsidRDefault="00BA4EB3">
      <w:pPr>
        <w:tabs>
          <w:tab w:val="center" w:pos="4819"/>
        </w:tabs>
        <w:spacing w:after="0" w:line="240" w:lineRule="auto"/>
        <w:ind w:left="-426" w:right="-426"/>
        <w:jc w:val="right"/>
        <w:rPr>
          <w:rFonts w:ascii="Times New Roman" w:hAnsi="Times New Roman"/>
          <w:color w:val="14448E"/>
          <w:szCs w:val="20"/>
          <w:lang w:val="de-DE"/>
        </w:rPr>
      </w:pPr>
      <w:proofErr w:type="spellStart"/>
      <w:r>
        <w:rPr>
          <w:rFonts w:ascii="Times New Roman" w:hAnsi="Times New Roman"/>
          <w:color w:val="14448E"/>
          <w:szCs w:val="20"/>
          <w:lang w:val="de-DE"/>
        </w:rPr>
        <w:t>e-mail</w:t>
      </w:r>
      <w:proofErr w:type="spellEnd"/>
      <w:r>
        <w:rPr>
          <w:rFonts w:ascii="Times New Roman" w:hAnsi="Times New Roman"/>
          <w:color w:val="14448E"/>
          <w:szCs w:val="20"/>
          <w:lang w:val="de-DE"/>
        </w:rPr>
        <w:t>: zampub.meil@pw.edu.pl</w:t>
      </w:r>
    </w:p>
    <w:p w:rsidR="00FA19F7" w:rsidRDefault="00FA19F7">
      <w:pPr>
        <w:tabs>
          <w:tab w:val="center" w:pos="4819"/>
          <w:tab w:val="right" w:pos="9071"/>
        </w:tabs>
        <w:spacing w:after="0" w:line="240" w:lineRule="auto"/>
        <w:rPr>
          <w:szCs w:val="20"/>
          <w:lang w:val="de-DE"/>
        </w:rPr>
      </w:pPr>
    </w:p>
    <w:p w:rsidR="00FA19F7" w:rsidRPr="004022BA" w:rsidRDefault="00BA4EB3">
      <w:pPr>
        <w:widowControl w:val="0"/>
        <w:autoSpaceDE w:val="0"/>
        <w:autoSpaceDN w:val="0"/>
        <w:adjustRightInd w:val="0"/>
        <w:spacing w:after="0" w:line="360" w:lineRule="auto"/>
        <w:ind w:left="7080"/>
        <w:rPr>
          <w:rFonts w:asciiTheme="minorHAnsi" w:hAnsiTheme="minorHAnsi"/>
          <w:sz w:val="20"/>
          <w:szCs w:val="20"/>
        </w:rPr>
      </w:pPr>
      <w:r w:rsidRPr="004022BA">
        <w:rPr>
          <w:rFonts w:asciiTheme="minorHAnsi" w:hAnsiTheme="minorHAnsi"/>
          <w:sz w:val="20"/>
          <w:szCs w:val="20"/>
        </w:rPr>
        <w:t>Warszawa, dnia 12.05.2020 r.</w:t>
      </w:r>
    </w:p>
    <w:p w:rsidR="00FA19F7" w:rsidRPr="006063CD" w:rsidRDefault="00BA4EB3">
      <w:pPr>
        <w:spacing w:after="0" w:line="240" w:lineRule="auto"/>
        <w:rPr>
          <w:rFonts w:ascii="Times New Roman" w:eastAsia="Arial Unicode MS" w:hAnsi="Times New Roman"/>
          <w:b/>
          <w:color w:val="0000FF"/>
          <w:sz w:val="18"/>
          <w:szCs w:val="18"/>
          <w:lang w:eastAsia="en-US"/>
        </w:rPr>
      </w:pPr>
      <w:r w:rsidRPr="006063CD">
        <w:rPr>
          <w:rFonts w:ascii="Times New Roman" w:eastAsia="Arial Unicode MS" w:hAnsi="Times New Roman"/>
          <w:b/>
          <w:color w:val="0000FF"/>
          <w:sz w:val="18"/>
          <w:szCs w:val="18"/>
        </w:rPr>
        <w:t>oznaczenie sprawy 23</w:t>
      </w:r>
      <w:r w:rsidRPr="006063CD">
        <w:rPr>
          <w:rFonts w:ascii="Times New Roman" w:eastAsia="Arial Unicode MS" w:hAnsi="Times New Roman"/>
          <w:b/>
          <w:color w:val="0000FF"/>
          <w:sz w:val="18"/>
          <w:szCs w:val="18"/>
          <w:lang w:eastAsia="en-US"/>
        </w:rPr>
        <w:t>-1132-2020</w:t>
      </w:r>
    </w:p>
    <w:p w:rsidR="00FA19F7" w:rsidRPr="006063CD" w:rsidRDefault="00FA1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18"/>
          <w:szCs w:val="18"/>
        </w:rPr>
      </w:pPr>
    </w:p>
    <w:p w:rsidR="00FA19F7" w:rsidRPr="006063CD" w:rsidRDefault="00BA4EB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18"/>
          <w:szCs w:val="18"/>
          <w:lang w:eastAsia="en-US"/>
        </w:rPr>
      </w:pPr>
      <w:r w:rsidRPr="006063CD">
        <w:rPr>
          <w:rFonts w:ascii="Times New Roman" w:eastAsia="Arial Unicode MS" w:hAnsi="Times New Roman"/>
          <w:b/>
          <w:bCs/>
          <w:sz w:val="18"/>
          <w:szCs w:val="18"/>
          <w:lang w:eastAsia="en-US"/>
        </w:rPr>
        <w:t>INFORMACJA O WYBORZE NAJKORZYSTNIEJSZEJ OFERTY</w:t>
      </w:r>
    </w:p>
    <w:p w:rsidR="00FA19F7" w:rsidRPr="006063CD" w:rsidRDefault="00BA4EB3" w:rsidP="00F5710F">
      <w:pPr>
        <w:spacing w:line="240" w:lineRule="auto"/>
        <w:jc w:val="both"/>
        <w:rPr>
          <w:rFonts w:ascii="Times New Roman" w:eastAsia="Arial Unicode MS" w:hAnsi="Times New Roman"/>
          <w:color w:val="000000"/>
          <w:sz w:val="18"/>
          <w:szCs w:val="18"/>
        </w:rPr>
      </w:pPr>
      <w:r w:rsidRPr="006063CD">
        <w:rPr>
          <w:rFonts w:ascii="Times New Roman" w:eastAsia="Arial Unicode MS" w:hAnsi="Times New Roman"/>
          <w:b/>
          <w:color w:val="0000FF"/>
          <w:sz w:val="18"/>
          <w:szCs w:val="18"/>
        </w:rPr>
        <w:t>Na „Budowę budynku na potrzeby realizacji projektu „Terenowy poligon doświadczalno-wdrożeniowy w powiecie przasnyskim” RPMA.01.01.00-14-9875/17”dla Instytutu Techniki Lotniczej i Mechaniki Stosowanej Wydziału Mechanicznego Energetyki i Lotnictwa Politechniki Warszawskiej</w:t>
      </w:r>
      <w:r w:rsidRPr="006063CD">
        <w:rPr>
          <w:rFonts w:ascii="Times New Roman" w:eastAsia="Arial Unicode MS" w:hAnsi="Times New Roman"/>
          <w:color w:val="000000"/>
          <w:sz w:val="18"/>
          <w:szCs w:val="18"/>
        </w:rPr>
        <w:t xml:space="preserve"> </w:t>
      </w:r>
    </w:p>
    <w:p w:rsidR="00FA19F7" w:rsidRPr="006063CD" w:rsidRDefault="00BA4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</w:rPr>
      </w:pPr>
      <w:r w:rsidRPr="006063CD">
        <w:rPr>
          <w:rFonts w:ascii="Times New Roman" w:eastAsia="Arial Unicode MS" w:hAnsi="Times New Roman"/>
          <w:sz w:val="18"/>
          <w:szCs w:val="18"/>
        </w:rPr>
        <w:t>Szanowni Państwo,</w:t>
      </w:r>
    </w:p>
    <w:p w:rsidR="00FA19F7" w:rsidRPr="006063CD" w:rsidRDefault="00BA4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</w:rPr>
      </w:pPr>
      <w:r w:rsidRPr="006063CD">
        <w:rPr>
          <w:rFonts w:ascii="Times New Roman" w:eastAsia="Arial Unicode MS" w:hAnsi="Times New Roman"/>
          <w:sz w:val="18"/>
          <w:szCs w:val="18"/>
        </w:rPr>
        <w:t>Zgodnie z art. 92.1 ustawy z dnia 29 stycznia 2004 r. Prawo Zamówień Publicznych (Dz. U. z 2019r. poz.1843) informujemy o wyborze najkorzystniejszej oferty:</w:t>
      </w:r>
    </w:p>
    <w:p w:rsidR="00FA19F7" w:rsidRPr="006063CD" w:rsidRDefault="00BA4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color w:val="000000"/>
          <w:sz w:val="18"/>
          <w:szCs w:val="18"/>
        </w:rPr>
      </w:pPr>
      <w:r w:rsidRPr="006063CD">
        <w:rPr>
          <w:rFonts w:ascii="Times New Roman" w:eastAsia="Arial Unicode MS" w:hAnsi="Times New Roman"/>
          <w:bCs/>
          <w:color w:val="000000"/>
          <w:sz w:val="18"/>
          <w:szCs w:val="18"/>
        </w:rPr>
        <w:t xml:space="preserve">oferta nr:  </w:t>
      </w:r>
      <w:r w:rsidR="00F5710F" w:rsidRPr="006063CD">
        <w:rPr>
          <w:rFonts w:ascii="Times New Roman" w:eastAsia="Arial Unicode MS" w:hAnsi="Times New Roman"/>
          <w:b/>
          <w:bCs/>
          <w:color w:val="000000"/>
          <w:sz w:val="18"/>
          <w:szCs w:val="18"/>
        </w:rPr>
        <w:t>2</w:t>
      </w:r>
    </w:p>
    <w:p w:rsidR="00F5710F" w:rsidRPr="006063CD" w:rsidRDefault="00BA4EB3" w:rsidP="00F5710F">
      <w:pPr>
        <w:spacing w:after="0" w:line="240" w:lineRule="auto"/>
        <w:ind w:left="567" w:hanging="567"/>
        <w:rPr>
          <w:rFonts w:ascii="Times New Roman" w:eastAsia="Arial Unicode MS" w:hAnsi="Times New Roman"/>
          <w:b/>
          <w:sz w:val="18"/>
          <w:szCs w:val="18"/>
          <w:lang w:eastAsia="en-US"/>
        </w:rPr>
      </w:pPr>
      <w:r w:rsidRPr="006063CD">
        <w:rPr>
          <w:rFonts w:ascii="Times New Roman" w:eastAsia="Arial Unicode MS" w:hAnsi="Times New Roman"/>
          <w:bCs/>
          <w:sz w:val="18"/>
          <w:szCs w:val="18"/>
          <w:lang w:eastAsia="en-US"/>
        </w:rPr>
        <w:t>nazwa</w:t>
      </w:r>
      <w:r w:rsidRPr="006063CD">
        <w:rPr>
          <w:rFonts w:ascii="Times New Roman" w:eastAsia="Arial Unicode MS" w:hAnsi="Times New Roman"/>
          <w:sz w:val="18"/>
          <w:szCs w:val="18"/>
          <w:lang w:eastAsia="en-US"/>
        </w:rPr>
        <w:t xml:space="preserve">: </w:t>
      </w:r>
      <w:r w:rsidRPr="006063CD">
        <w:rPr>
          <w:rFonts w:ascii="Times New Roman" w:eastAsia="Arial Unicode MS" w:hAnsi="Times New Roman"/>
          <w:b/>
          <w:sz w:val="18"/>
          <w:szCs w:val="18"/>
          <w:lang w:eastAsia="en-US"/>
        </w:rPr>
        <w:t xml:space="preserve">BUDJAFEX Budownictwo, Konserwacja Zabytków i Handel Janusz Felczak, Ilona Kosecka, </w:t>
      </w:r>
    </w:p>
    <w:p w:rsidR="00FA19F7" w:rsidRPr="006063CD" w:rsidRDefault="00F5710F" w:rsidP="00F5710F">
      <w:pPr>
        <w:spacing w:after="0" w:line="240" w:lineRule="auto"/>
        <w:ind w:left="567"/>
        <w:rPr>
          <w:rFonts w:ascii="Times New Roman" w:eastAsia="Arial Unicode MS" w:hAnsi="Times New Roman"/>
          <w:b/>
          <w:sz w:val="18"/>
          <w:szCs w:val="18"/>
          <w:lang w:eastAsia="en-US"/>
        </w:rPr>
      </w:pPr>
      <w:r w:rsidRPr="006063CD">
        <w:rPr>
          <w:rFonts w:ascii="Times New Roman" w:eastAsia="Arial Unicode MS" w:hAnsi="Times New Roman"/>
          <w:bCs/>
          <w:sz w:val="18"/>
          <w:szCs w:val="18"/>
          <w:lang w:eastAsia="en-US"/>
        </w:rPr>
        <w:t xml:space="preserve">  </w:t>
      </w:r>
      <w:r w:rsidR="00BA4EB3" w:rsidRPr="006063CD">
        <w:rPr>
          <w:rFonts w:ascii="Times New Roman" w:eastAsia="Arial Unicode MS" w:hAnsi="Times New Roman"/>
          <w:b/>
          <w:sz w:val="18"/>
          <w:szCs w:val="18"/>
          <w:lang w:eastAsia="en-US"/>
        </w:rPr>
        <w:t>Katarzyna Felczak-</w:t>
      </w:r>
      <w:r w:rsidRPr="006063CD">
        <w:rPr>
          <w:rFonts w:ascii="Times New Roman" w:eastAsia="Arial Unicode MS" w:hAnsi="Times New Roman"/>
          <w:b/>
          <w:sz w:val="18"/>
          <w:szCs w:val="18"/>
          <w:lang w:eastAsia="en-US"/>
        </w:rPr>
        <w:t xml:space="preserve">   </w:t>
      </w:r>
      <w:r w:rsidR="00BA4EB3" w:rsidRPr="006063CD">
        <w:rPr>
          <w:rFonts w:ascii="Times New Roman" w:eastAsia="Arial Unicode MS" w:hAnsi="Times New Roman"/>
          <w:b/>
          <w:sz w:val="18"/>
          <w:szCs w:val="18"/>
          <w:lang w:eastAsia="en-US"/>
        </w:rPr>
        <w:t>Straszyńska s.c.</w:t>
      </w:r>
    </w:p>
    <w:p w:rsidR="00FA19F7" w:rsidRPr="006063CD" w:rsidRDefault="00F5710F" w:rsidP="00F5710F">
      <w:pPr>
        <w:spacing w:after="0" w:line="240" w:lineRule="auto"/>
        <w:rPr>
          <w:rFonts w:ascii="Times New Roman" w:eastAsia="Arial Unicode MS" w:hAnsi="Times New Roman"/>
          <w:b/>
          <w:sz w:val="18"/>
          <w:szCs w:val="18"/>
          <w:lang w:eastAsia="en-US"/>
        </w:rPr>
      </w:pPr>
      <w:r w:rsidRPr="006063CD">
        <w:rPr>
          <w:rFonts w:ascii="Times New Roman" w:eastAsia="Arial Unicode MS" w:hAnsi="Times New Roman"/>
          <w:b/>
          <w:sz w:val="18"/>
          <w:szCs w:val="18"/>
          <w:lang w:eastAsia="en-US"/>
        </w:rPr>
        <w:t xml:space="preserve">              </w:t>
      </w:r>
      <w:r w:rsidR="00BA4EB3" w:rsidRPr="006063CD">
        <w:rPr>
          <w:rFonts w:ascii="Times New Roman" w:eastAsia="Arial Unicode MS" w:hAnsi="Times New Roman"/>
          <w:b/>
          <w:sz w:val="18"/>
          <w:szCs w:val="18"/>
          <w:lang w:eastAsia="en-US"/>
        </w:rPr>
        <w:t>ul. Graniczna 28</w:t>
      </w:r>
    </w:p>
    <w:p w:rsidR="00FA19F7" w:rsidRPr="006063CD" w:rsidRDefault="00F5710F" w:rsidP="00F5710F">
      <w:pPr>
        <w:spacing w:after="0" w:line="240" w:lineRule="auto"/>
        <w:rPr>
          <w:rFonts w:ascii="Times New Roman" w:eastAsia="Arial Unicode MS" w:hAnsi="Times New Roman"/>
          <w:b/>
          <w:sz w:val="18"/>
          <w:szCs w:val="18"/>
          <w:lang w:eastAsia="en-US"/>
        </w:rPr>
      </w:pPr>
      <w:r w:rsidRPr="006063CD">
        <w:rPr>
          <w:rFonts w:ascii="Times New Roman" w:eastAsia="Arial Unicode MS" w:hAnsi="Times New Roman"/>
          <w:b/>
          <w:sz w:val="18"/>
          <w:szCs w:val="18"/>
          <w:lang w:eastAsia="en-US"/>
        </w:rPr>
        <w:t xml:space="preserve">              </w:t>
      </w:r>
      <w:r w:rsidR="00BA4EB3" w:rsidRPr="006063CD">
        <w:rPr>
          <w:rFonts w:ascii="Times New Roman" w:eastAsia="Arial Unicode MS" w:hAnsi="Times New Roman"/>
          <w:b/>
          <w:sz w:val="18"/>
          <w:szCs w:val="18"/>
          <w:lang w:eastAsia="en-US"/>
        </w:rPr>
        <w:t>13-200 Działdowo</w:t>
      </w:r>
    </w:p>
    <w:p w:rsidR="00505F54" w:rsidRPr="006063CD" w:rsidRDefault="00505F54" w:rsidP="00505F54">
      <w:pPr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en-US"/>
        </w:rPr>
      </w:pPr>
      <w:r w:rsidRPr="006063CD">
        <w:rPr>
          <w:rFonts w:ascii="Times New Roman" w:eastAsia="Arial Unicode MS" w:hAnsi="Times New Roman"/>
          <w:b/>
          <w:sz w:val="18"/>
          <w:szCs w:val="18"/>
          <w:lang w:eastAsia="en-US"/>
        </w:rPr>
        <w:t xml:space="preserve">Cena oferty: 2.567.975,68 netto </w:t>
      </w:r>
      <w:r w:rsidRPr="006063CD">
        <w:rPr>
          <w:rFonts w:ascii="Times New Roman" w:eastAsia="Arial Unicode MS" w:hAnsi="Times New Roman"/>
          <w:sz w:val="18"/>
          <w:szCs w:val="18"/>
          <w:lang w:eastAsia="en-US"/>
        </w:rPr>
        <w:t>(słownie: dwa miliony pięćset sześćdziesiąt siedem tysięcy dziewięćset siedemdziesiąt pięć złotych 68/100)</w:t>
      </w:r>
    </w:p>
    <w:p w:rsidR="00FA19F7" w:rsidRPr="006063CD" w:rsidRDefault="00BA4EB3" w:rsidP="00505F54">
      <w:pPr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en-US"/>
        </w:rPr>
      </w:pPr>
      <w:r w:rsidRPr="006063CD">
        <w:rPr>
          <w:rFonts w:ascii="Times New Roman" w:eastAsia="Arial Unicode MS" w:hAnsi="Times New Roman"/>
          <w:sz w:val="18"/>
          <w:szCs w:val="18"/>
          <w:u w:val="single"/>
          <w:lang w:eastAsia="en-US"/>
        </w:rPr>
        <w:t>Uzasadnienie wyboru:</w:t>
      </w:r>
      <w:r w:rsidRPr="006063CD">
        <w:rPr>
          <w:rFonts w:ascii="Times New Roman" w:eastAsia="Arial Unicode MS" w:hAnsi="Times New Roman"/>
          <w:sz w:val="18"/>
          <w:szCs w:val="18"/>
          <w:lang w:eastAsia="en-US"/>
        </w:rPr>
        <w:t xml:space="preserve"> Oferta firmy BUDJAFEX Budownictwo, Konserwacja Zabytków i Handel Janusz Felczak, Ilona Kosecka, Katarzyna Felczak-</w:t>
      </w:r>
      <w:r w:rsidR="006063CD" w:rsidRPr="006063CD">
        <w:rPr>
          <w:rFonts w:ascii="Times New Roman" w:eastAsia="Arial Unicode MS" w:hAnsi="Times New Roman"/>
          <w:sz w:val="18"/>
          <w:szCs w:val="18"/>
          <w:lang w:eastAsia="en-US"/>
        </w:rPr>
        <w:t>Straszyńska</w:t>
      </w:r>
      <w:r w:rsidRPr="006063CD">
        <w:rPr>
          <w:rFonts w:ascii="Times New Roman" w:eastAsia="Arial Unicode MS" w:hAnsi="Times New Roman"/>
          <w:sz w:val="18"/>
          <w:szCs w:val="18"/>
          <w:lang w:eastAsia="en-US"/>
        </w:rPr>
        <w:t xml:space="preserve"> s.c.</w:t>
      </w:r>
      <w:r w:rsidRPr="006063CD">
        <w:rPr>
          <w:rFonts w:ascii="Times New Roman" w:eastAsia="Arial Unicode MS" w:hAnsi="Times New Roman"/>
          <w:b/>
          <w:bCs/>
          <w:sz w:val="18"/>
          <w:szCs w:val="18"/>
        </w:rPr>
        <w:t xml:space="preserve"> </w:t>
      </w:r>
      <w:r w:rsidRPr="006063CD">
        <w:rPr>
          <w:rFonts w:ascii="Times New Roman" w:eastAsia="Arial Unicode MS" w:hAnsi="Times New Roman"/>
          <w:sz w:val="18"/>
          <w:szCs w:val="18"/>
          <w:lang w:eastAsia="en-US"/>
        </w:rPr>
        <w:t xml:space="preserve">spełnia wszystkie wymagania formalno-prawne, określone w specyfikacji istotnych warunków zamówienia, nie podlega odrzuceniu na podstawie art. 89 ustawy – Prawo Zamówień Publicznych </w:t>
      </w:r>
    </w:p>
    <w:p w:rsidR="00FA19F7" w:rsidRPr="006063CD" w:rsidRDefault="00BA4EB3" w:rsidP="00505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</w:rPr>
      </w:pPr>
      <w:r w:rsidRPr="006063CD">
        <w:rPr>
          <w:rFonts w:ascii="Times New Roman" w:eastAsia="Arial Unicode MS" w:hAnsi="Times New Roman"/>
          <w:b/>
          <w:bCs/>
          <w:sz w:val="18"/>
          <w:szCs w:val="18"/>
        </w:rPr>
        <w:t xml:space="preserve">Streszczenie oceny i porównania złożonych ofert </w:t>
      </w:r>
      <w:r w:rsidRPr="006063CD">
        <w:rPr>
          <w:rFonts w:ascii="Times New Roman" w:eastAsia="Arial Unicode MS" w:hAnsi="Times New Roman"/>
          <w:i/>
          <w:iCs/>
          <w:sz w:val="18"/>
          <w:szCs w:val="18"/>
        </w:rPr>
        <w:t>(wg kolejności wpływu)</w:t>
      </w:r>
      <w:r w:rsidRPr="006063CD">
        <w:rPr>
          <w:rFonts w:ascii="Times New Roman" w:eastAsia="Arial Unicode MS" w:hAnsi="Times New Roman"/>
          <w:b/>
          <w:bCs/>
          <w:sz w:val="18"/>
          <w:szCs w:val="18"/>
        </w:rPr>
        <w:t xml:space="preserve">: </w:t>
      </w:r>
    </w:p>
    <w:tbl>
      <w:tblPr>
        <w:tblW w:w="10249" w:type="dxa"/>
        <w:tblLayout w:type="fixed"/>
        <w:tblLook w:val="04A0" w:firstRow="1" w:lastRow="0" w:firstColumn="1" w:lastColumn="0" w:noHBand="0" w:noVBand="1"/>
      </w:tblPr>
      <w:tblGrid>
        <w:gridCol w:w="809"/>
        <w:gridCol w:w="3380"/>
        <w:gridCol w:w="1448"/>
        <w:gridCol w:w="1275"/>
        <w:gridCol w:w="1134"/>
        <w:gridCol w:w="1134"/>
        <w:gridCol w:w="1069"/>
      </w:tblGrid>
      <w:tr w:rsidR="00FA19F7" w:rsidRPr="006063CD" w:rsidTr="00505F54">
        <w:trPr>
          <w:trHeight w:val="81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F7" w:rsidRPr="006063CD" w:rsidRDefault="00BA4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 xml:space="preserve">Nr oferty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F7" w:rsidRPr="006063CD" w:rsidRDefault="00BA4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 xml:space="preserve">Firma (nazwa) lub nazwisko oraz adres wykonawcy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F7" w:rsidRPr="006063CD" w:rsidRDefault="00BA4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Cena (netto) PLN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F7" w:rsidRPr="006063CD" w:rsidRDefault="00BA4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Gwarancja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F7" w:rsidRPr="006063CD" w:rsidRDefault="0050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Pkt. w kategorii</w:t>
            </w:r>
            <w:r w:rsidR="00BA4EB3" w:rsidRPr="006063CD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 xml:space="preserve">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F7" w:rsidRPr="006063CD" w:rsidRDefault="00BA4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Pkt</w:t>
            </w:r>
            <w:r w:rsidR="00505F54" w:rsidRPr="006063CD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.</w:t>
            </w:r>
            <w:r w:rsidRPr="006063CD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 xml:space="preserve"> w kategorii gwarancja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F7" w:rsidRPr="006063CD" w:rsidRDefault="00BA4EB3" w:rsidP="0050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P</w:t>
            </w:r>
            <w:r w:rsidR="00505F54" w:rsidRPr="006063CD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 xml:space="preserve">kt. </w:t>
            </w:r>
            <w:r w:rsidRPr="006063CD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 xml:space="preserve">razem </w:t>
            </w:r>
          </w:p>
        </w:tc>
      </w:tr>
      <w:tr w:rsidR="00FA19F7" w:rsidRPr="006063CD" w:rsidTr="00505F54">
        <w:trPr>
          <w:trHeight w:val="81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F7" w:rsidRPr="006063CD" w:rsidRDefault="00BA4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F7" w:rsidRPr="006063CD" w:rsidRDefault="00BA4EB3" w:rsidP="00F5710F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proofErr w:type="spellStart"/>
            <w:r w:rsidRPr="006063CD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Nafibud</w:t>
            </w:r>
            <w:proofErr w:type="spellEnd"/>
            <w:r w:rsidRPr="006063CD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 xml:space="preserve"> S.A. </w:t>
            </w:r>
          </w:p>
          <w:p w:rsidR="00FA19F7" w:rsidRPr="006063CD" w:rsidRDefault="00BA4EB3" w:rsidP="00F5710F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ul. Żwirki i Wigury 61</w:t>
            </w:r>
          </w:p>
          <w:p w:rsidR="00FA19F7" w:rsidRPr="006063CD" w:rsidRDefault="00BA4EB3" w:rsidP="00F5710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17-100 Bielsk Podlaski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F7" w:rsidRPr="006063CD" w:rsidRDefault="00BA4EB3" w:rsidP="00505F54">
            <w:pPr>
              <w:pStyle w:val="Tekstpodstawowy"/>
              <w:ind w:left="-1629" w:firstLine="1629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</w:rPr>
              <w:t>2 633.690,01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F7" w:rsidRPr="006063CD" w:rsidRDefault="00BA4EB3" w:rsidP="00505F54">
            <w:pPr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</w:rPr>
              <w:t>60 m-</w:t>
            </w:r>
            <w:proofErr w:type="spellStart"/>
            <w:r w:rsidRPr="006063CD">
              <w:rPr>
                <w:rFonts w:ascii="Times New Roman" w:eastAsia="Arial Unicode MS" w:hAnsi="Times New Roman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F7" w:rsidRPr="006063CD" w:rsidRDefault="00F60659" w:rsidP="0050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58,50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F7" w:rsidRPr="006063CD" w:rsidRDefault="00BA4EB3" w:rsidP="0050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F7" w:rsidRPr="006063CD" w:rsidRDefault="00F60659" w:rsidP="0050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98,50</w:t>
            </w:r>
          </w:p>
        </w:tc>
      </w:tr>
      <w:tr w:rsidR="00FA19F7" w:rsidRPr="006063CD" w:rsidTr="00505F54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F7" w:rsidRPr="006063CD" w:rsidRDefault="00BA4EB3" w:rsidP="006063CD">
            <w:pPr>
              <w:spacing w:after="0" w:line="240" w:lineRule="auto"/>
              <w:ind w:firstLineChars="100" w:firstLine="180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en-US"/>
              </w:rPr>
            </w:pPr>
            <w:r w:rsidRPr="006063CD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9F7" w:rsidRPr="006063CD" w:rsidRDefault="00BA4EB3" w:rsidP="00F5710F">
            <w:pPr>
              <w:spacing w:after="0" w:line="240" w:lineRule="auto"/>
              <w:rPr>
                <w:rFonts w:ascii="Times New Roman" w:eastAsia="Arial Unicode MS" w:hAnsi="Times New Roman"/>
                <w:b/>
                <w:sz w:val="18"/>
                <w:szCs w:val="18"/>
                <w:lang w:eastAsia="en-US"/>
              </w:rPr>
            </w:pPr>
            <w:r w:rsidRPr="006063CD">
              <w:rPr>
                <w:rFonts w:ascii="Times New Roman" w:eastAsia="Arial Unicode MS" w:hAnsi="Times New Roman"/>
                <w:b/>
                <w:sz w:val="18"/>
                <w:szCs w:val="18"/>
                <w:lang w:eastAsia="en-US"/>
              </w:rPr>
              <w:t>BUDJAFEX Budownictwo, Konserwacja Zabytków i Handel Janusz Felczak, Ilona Kosecka, Katarzyna Felczak-Straszyńska s.c.</w:t>
            </w:r>
          </w:p>
          <w:p w:rsidR="00FA19F7" w:rsidRPr="006063CD" w:rsidRDefault="00BA4EB3" w:rsidP="00F5710F">
            <w:pPr>
              <w:spacing w:after="0" w:line="240" w:lineRule="auto"/>
              <w:rPr>
                <w:rFonts w:ascii="Times New Roman" w:eastAsia="Arial Unicode MS" w:hAnsi="Times New Roman"/>
                <w:b/>
                <w:sz w:val="18"/>
                <w:szCs w:val="18"/>
                <w:lang w:eastAsia="en-US"/>
              </w:rPr>
            </w:pPr>
            <w:r w:rsidRPr="006063CD">
              <w:rPr>
                <w:rFonts w:ascii="Times New Roman" w:eastAsia="Arial Unicode MS" w:hAnsi="Times New Roman"/>
                <w:b/>
                <w:sz w:val="18"/>
                <w:szCs w:val="18"/>
                <w:lang w:eastAsia="en-US"/>
              </w:rPr>
              <w:t>ul. Graniczna 28</w:t>
            </w:r>
          </w:p>
          <w:p w:rsidR="00FA19F7" w:rsidRPr="006063CD" w:rsidRDefault="00BA4EB3" w:rsidP="00F5710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en-US"/>
              </w:rPr>
            </w:pPr>
            <w:r w:rsidRPr="006063CD">
              <w:rPr>
                <w:rFonts w:ascii="Times New Roman" w:eastAsia="Arial Unicode MS" w:hAnsi="Times New Roman"/>
                <w:b/>
                <w:sz w:val="18"/>
                <w:szCs w:val="18"/>
                <w:lang w:eastAsia="en-US"/>
              </w:rPr>
              <w:t>13-200 Działdowo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9F7" w:rsidRPr="006063CD" w:rsidRDefault="00BA4EB3" w:rsidP="00F60659">
            <w:pPr>
              <w:pStyle w:val="Tekstpodstawowy"/>
              <w:spacing w:after="0"/>
              <w:ind w:left="-1629" w:firstLine="1629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</w:rPr>
              <w:t>2 593.161,68</w:t>
            </w:r>
          </w:p>
          <w:p w:rsidR="00F60659" w:rsidRPr="006063CD" w:rsidRDefault="00F60659" w:rsidP="00F60659">
            <w:pPr>
              <w:pStyle w:val="Tekstpodstawowy"/>
              <w:spacing w:after="0"/>
              <w:ind w:left="-1627" w:firstLine="1627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</w:rPr>
              <w:t>po</w:t>
            </w:r>
            <w:r w:rsidR="00505F54" w:rsidRPr="006063CD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6063CD">
              <w:rPr>
                <w:rFonts w:ascii="Times New Roman" w:eastAsia="Arial Unicode MS" w:hAnsi="Times New Roman"/>
                <w:sz w:val="18"/>
                <w:szCs w:val="18"/>
              </w:rPr>
              <w:t>poprawie</w:t>
            </w:r>
          </w:p>
          <w:p w:rsidR="00505F54" w:rsidRPr="006063CD" w:rsidRDefault="00F60659" w:rsidP="00F60659">
            <w:pPr>
              <w:pStyle w:val="Tekstpodstawowy"/>
              <w:spacing w:after="0"/>
              <w:ind w:left="-1627" w:firstLine="1627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</w:rPr>
              <w:t>omyłki</w:t>
            </w:r>
          </w:p>
          <w:p w:rsidR="00F60659" w:rsidRPr="006063CD" w:rsidRDefault="00F60659" w:rsidP="00F60659">
            <w:pPr>
              <w:pStyle w:val="Tekstpodstawowy"/>
              <w:spacing w:after="0"/>
              <w:ind w:left="-1627" w:firstLine="1627"/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b/>
                <w:sz w:val="18"/>
                <w:szCs w:val="18"/>
              </w:rPr>
              <w:t>2.567.975,68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9F7" w:rsidRPr="006063CD" w:rsidRDefault="00BA4EB3" w:rsidP="00505F5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en-US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</w:rPr>
              <w:t>60 m-</w:t>
            </w:r>
            <w:proofErr w:type="spellStart"/>
            <w:r w:rsidRPr="006063CD">
              <w:rPr>
                <w:rFonts w:ascii="Times New Roman" w:eastAsia="Arial Unicode MS" w:hAnsi="Times New Roman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F7" w:rsidRPr="006063CD" w:rsidRDefault="00BA4EB3" w:rsidP="00505F5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en-US"/>
              </w:rPr>
            </w:pPr>
            <w:r w:rsidRPr="006063CD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F7" w:rsidRPr="006063CD" w:rsidRDefault="00BA4EB3" w:rsidP="00505F5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en-US"/>
              </w:rPr>
            </w:pPr>
            <w:r w:rsidRPr="006063CD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F7" w:rsidRPr="006063CD" w:rsidRDefault="00BA4EB3" w:rsidP="00505F5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en-US"/>
              </w:rPr>
            </w:pPr>
            <w:r w:rsidRPr="006063CD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en-US"/>
              </w:rPr>
              <w:t>100</w:t>
            </w:r>
          </w:p>
        </w:tc>
      </w:tr>
      <w:tr w:rsidR="00FA19F7" w:rsidRPr="006063CD" w:rsidTr="00505F54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F7" w:rsidRPr="006063CD" w:rsidRDefault="00BA4EB3" w:rsidP="006063CD">
            <w:pPr>
              <w:spacing w:after="0" w:line="240" w:lineRule="auto"/>
              <w:ind w:firstLineChars="100" w:firstLine="180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9F7" w:rsidRPr="006063CD" w:rsidRDefault="00BA4EB3" w:rsidP="00F5710F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 xml:space="preserve">Wald-Glob Jan </w:t>
            </w:r>
            <w:proofErr w:type="spellStart"/>
            <w:r w:rsidRPr="006063CD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Radecki</w:t>
            </w:r>
            <w:proofErr w:type="spellEnd"/>
            <w:r w:rsidRPr="006063CD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 xml:space="preserve"> Sp. J.</w:t>
            </w:r>
          </w:p>
          <w:p w:rsidR="00FA19F7" w:rsidRPr="006063CD" w:rsidRDefault="00BA4EB3" w:rsidP="00F5710F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ul. Kościuszki 41</w:t>
            </w:r>
          </w:p>
          <w:p w:rsidR="00FA19F7" w:rsidRPr="006063CD" w:rsidRDefault="00BA4EB3" w:rsidP="00F5710F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06-100 Pułtusk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9F7" w:rsidRPr="006063CD" w:rsidRDefault="00BA4EB3" w:rsidP="00505F54">
            <w:pPr>
              <w:pStyle w:val="Tekstpodstawowy"/>
              <w:ind w:left="-1629" w:firstLine="1629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</w:rPr>
              <w:t>2 656.465,64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9F7" w:rsidRPr="006063CD" w:rsidRDefault="00BA4EB3" w:rsidP="00505F5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</w:rPr>
              <w:t>60 m-</w:t>
            </w:r>
            <w:proofErr w:type="spellStart"/>
            <w:r w:rsidRPr="006063CD">
              <w:rPr>
                <w:rFonts w:ascii="Times New Roman" w:eastAsia="Arial Unicode MS" w:hAnsi="Times New Roman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F7" w:rsidRPr="006063CD" w:rsidRDefault="00F60659" w:rsidP="00505F5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F7" w:rsidRPr="006063CD" w:rsidRDefault="00BA4EB3" w:rsidP="00505F5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F7" w:rsidRPr="006063CD" w:rsidRDefault="00F60659" w:rsidP="00505F5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6063CD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98</w:t>
            </w:r>
          </w:p>
        </w:tc>
      </w:tr>
    </w:tbl>
    <w:p w:rsidR="00FA19F7" w:rsidRPr="006063CD" w:rsidRDefault="00B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18"/>
          <w:szCs w:val="18"/>
        </w:rPr>
      </w:pPr>
      <w:r w:rsidRPr="006063CD">
        <w:rPr>
          <w:rFonts w:ascii="Times New Roman" w:eastAsia="Arial Unicode MS" w:hAnsi="Times New Roman"/>
          <w:sz w:val="18"/>
          <w:szCs w:val="18"/>
          <w:u w:val="single"/>
        </w:rPr>
        <w:t>Wykonawcy wykluczeni</w:t>
      </w:r>
      <w:r w:rsidRPr="006063CD">
        <w:rPr>
          <w:rFonts w:ascii="Times New Roman" w:eastAsia="Arial Unicode MS" w:hAnsi="Times New Roman"/>
          <w:sz w:val="18"/>
          <w:szCs w:val="18"/>
        </w:rPr>
        <w:t xml:space="preserve"> 0</w:t>
      </w:r>
    </w:p>
    <w:p w:rsidR="00FA19F7" w:rsidRPr="006063CD" w:rsidRDefault="00B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18"/>
          <w:szCs w:val="18"/>
        </w:rPr>
      </w:pPr>
      <w:r w:rsidRPr="006063CD">
        <w:rPr>
          <w:rFonts w:ascii="Times New Roman" w:eastAsia="Arial Unicode MS" w:hAnsi="Times New Roman"/>
          <w:sz w:val="18"/>
          <w:szCs w:val="18"/>
          <w:u w:val="single"/>
        </w:rPr>
        <w:t>Oferty odrzucone:</w:t>
      </w:r>
      <w:r w:rsidRPr="006063CD">
        <w:rPr>
          <w:rFonts w:ascii="Times New Roman" w:eastAsia="Arial Unicode MS" w:hAnsi="Times New Roman"/>
          <w:sz w:val="18"/>
          <w:szCs w:val="18"/>
        </w:rPr>
        <w:t xml:space="preserve"> 0</w:t>
      </w:r>
    </w:p>
    <w:p w:rsidR="00FA19F7" w:rsidRDefault="00BA4EB3" w:rsidP="004022BA">
      <w:pPr>
        <w:spacing w:after="0" w:line="240" w:lineRule="auto"/>
        <w:rPr>
          <w:rFonts w:ascii="Times New Roman" w:eastAsia="Arial Unicode MS" w:hAnsi="Times New Roman"/>
          <w:sz w:val="18"/>
          <w:szCs w:val="18"/>
          <w:lang w:eastAsia="en-US"/>
        </w:rPr>
      </w:pPr>
      <w:r w:rsidRPr="006063CD">
        <w:rPr>
          <w:rFonts w:ascii="Times New Roman" w:eastAsia="Arial Unicode MS" w:hAnsi="Times New Roman"/>
          <w:sz w:val="18"/>
          <w:szCs w:val="18"/>
          <w:lang w:eastAsia="en-US"/>
        </w:rPr>
        <w:t>Umowa w sprawie zamówienia  publicznego  zgodnie z art. 94 ust 2 zostan</w:t>
      </w:r>
      <w:r w:rsidR="004022BA" w:rsidRPr="006063CD">
        <w:rPr>
          <w:rFonts w:ascii="Times New Roman" w:eastAsia="Arial Unicode MS" w:hAnsi="Times New Roman"/>
          <w:sz w:val="18"/>
          <w:szCs w:val="18"/>
          <w:lang w:eastAsia="en-US"/>
        </w:rPr>
        <w:t xml:space="preserve">ie </w:t>
      </w:r>
      <w:r w:rsidRPr="006063CD">
        <w:rPr>
          <w:rFonts w:ascii="Times New Roman" w:eastAsia="Arial Unicode MS" w:hAnsi="Times New Roman"/>
          <w:sz w:val="18"/>
          <w:szCs w:val="18"/>
          <w:lang w:eastAsia="en-US"/>
        </w:rPr>
        <w:t>zawart</w:t>
      </w:r>
      <w:r w:rsidR="004022BA" w:rsidRPr="006063CD">
        <w:rPr>
          <w:rFonts w:ascii="Times New Roman" w:eastAsia="Arial Unicode MS" w:hAnsi="Times New Roman"/>
          <w:sz w:val="18"/>
          <w:szCs w:val="18"/>
          <w:lang w:eastAsia="en-US"/>
        </w:rPr>
        <w:t>a</w:t>
      </w:r>
      <w:r w:rsidRPr="006063CD">
        <w:rPr>
          <w:rFonts w:ascii="Times New Roman" w:eastAsia="Arial Unicode MS" w:hAnsi="Times New Roman"/>
          <w:sz w:val="18"/>
          <w:szCs w:val="18"/>
          <w:lang w:eastAsia="en-US"/>
        </w:rPr>
        <w:t xml:space="preserve">  w terminach  przewidzianych w Ust</w:t>
      </w:r>
      <w:r w:rsidR="004022BA" w:rsidRPr="006063CD">
        <w:rPr>
          <w:rFonts w:ascii="Times New Roman" w:eastAsia="Arial Unicode MS" w:hAnsi="Times New Roman"/>
          <w:sz w:val="18"/>
          <w:szCs w:val="18"/>
          <w:lang w:eastAsia="en-US"/>
        </w:rPr>
        <w:t>awie Prawo Zamówień Publicznych.</w:t>
      </w:r>
    </w:p>
    <w:p w:rsidR="006063CD" w:rsidRPr="006063CD" w:rsidRDefault="006063CD" w:rsidP="004022BA">
      <w:pPr>
        <w:spacing w:after="0" w:line="240" w:lineRule="auto"/>
        <w:rPr>
          <w:rFonts w:ascii="Times New Roman" w:hAnsi="Times New Roman"/>
          <w:sz w:val="18"/>
          <w:szCs w:val="18"/>
          <w:lang w:val="de-DE"/>
        </w:rPr>
      </w:pPr>
      <w:r>
        <w:rPr>
          <w:rFonts w:ascii="Times New Roman" w:eastAsia="Arial Unicode MS" w:hAnsi="Times New Roman"/>
          <w:sz w:val="18"/>
          <w:szCs w:val="18"/>
          <w:lang w:eastAsia="en-US"/>
        </w:rPr>
        <w:tab/>
      </w:r>
      <w:r>
        <w:rPr>
          <w:rFonts w:ascii="Times New Roman" w:eastAsia="Arial Unicode MS" w:hAnsi="Times New Roman"/>
          <w:sz w:val="18"/>
          <w:szCs w:val="18"/>
          <w:lang w:eastAsia="en-US"/>
        </w:rPr>
        <w:tab/>
      </w:r>
      <w:r>
        <w:rPr>
          <w:rFonts w:ascii="Times New Roman" w:eastAsia="Arial Unicode MS" w:hAnsi="Times New Roman"/>
          <w:sz w:val="18"/>
          <w:szCs w:val="18"/>
          <w:lang w:eastAsia="en-US"/>
        </w:rPr>
        <w:tab/>
      </w:r>
      <w:r>
        <w:rPr>
          <w:rFonts w:ascii="Times New Roman" w:eastAsia="Arial Unicode MS" w:hAnsi="Times New Roman"/>
          <w:sz w:val="18"/>
          <w:szCs w:val="18"/>
          <w:lang w:eastAsia="en-US"/>
        </w:rPr>
        <w:tab/>
      </w:r>
      <w:r>
        <w:rPr>
          <w:rFonts w:ascii="Times New Roman" w:eastAsia="Arial Unicode MS" w:hAnsi="Times New Roman"/>
          <w:sz w:val="18"/>
          <w:szCs w:val="18"/>
          <w:lang w:eastAsia="en-US"/>
        </w:rPr>
        <w:tab/>
      </w:r>
      <w:r>
        <w:rPr>
          <w:rFonts w:ascii="Times New Roman" w:eastAsia="Arial Unicode MS" w:hAnsi="Times New Roman"/>
          <w:sz w:val="18"/>
          <w:szCs w:val="18"/>
          <w:lang w:eastAsia="en-US"/>
        </w:rPr>
        <w:tab/>
      </w:r>
      <w:r>
        <w:rPr>
          <w:rFonts w:ascii="Times New Roman" w:eastAsia="Arial Unicode MS" w:hAnsi="Times New Roman"/>
          <w:sz w:val="18"/>
          <w:szCs w:val="18"/>
          <w:lang w:eastAsia="en-US"/>
        </w:rPr>
        <w:tab/>
      </w:r>
      <w:r>
        <w:rPr>
          <w:rFonts w:ascii="Times New Roman" w:eastAsia="Arial Unicode MS" w:hAnsi="Times New Roman"/>
          <w:sz w:val="18"/>
          <w:szCs w:val="18"/>
          <w:lang w:eastAsia="en-US"/>
        </w:rPr>
        <w:tab/>
      </w:r>
      <w:r>
        <w:rPr>
          <w:rFonts w:ascii="Times New Roman" w:eastAsia="Arial Unicode MS" w:hAnsi="Times New Roman"/>
          <w:sz w:val="18"/>
          <w:szCs w:val="18"/>
          <w:lang w:eastAsia="en-US"/>
        </w:rPr>
        <w:tab/>
      </w:r>
      <w:r>
        <w:rPr>
          <w:rFonts w:ascii="Times New Roman" w:eastAsia="Arial Unicode MS" w:hAnsi="Times New Roman"/>
          <w:sz w:val="18"/>
          <w:szCs w:val="18"/>
          <w:lang w:eastAsia="en-US"/>
        </w:rPr>
        <w:tab/>
        <w:t>Z poważaniem</w:t>
      </w:r>
      <w:bookmarkStart w:id="0" w:name="_GoBack"/>
      <w:bookmarkEnd w:id="0"/>
    </w:p>
    <w:sectPr w:rsidR="006063CD" w:rsidRPr="006063CD" w:rsidSect="00505F54">
      <w:footerReference w:type="default" r:id="rId10"/>
      <w:pgSz w:w="11906" w:h="16838"/>
      <w:pgMar w:top="993" w:right="1417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46" w:rsidRDefault="00A47846">
      <w:pPr>
        <w:spacing w:after="0" w:line="240" w:lineRule="auto"/>
      </w:pPr>
      <w:r>
        <w:separator/>
      </w:r>
    </w:p>
  </w:endnote>
  <w:endnote w:type="continuationSeparator" w:id="0">
    <w:p w:rsidR="00A47846" w:rsidRDefault="00A4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F7" w:rsidRDefault="00BA4EB3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ascii="Arial" w:hAnsi="Arial"/>
        <w:noProof/>
        <w:sz w:val="24"/>
        <w:szCs w:val="24"/>
      </w:rPr>
      <w:drawing>
        <wp:inline distT="0" distB="0" distL="114300" distR="114300" wp14:anchorId="5444158A" wp14:editId="52FB2141">
          <wp:extent cx="5764530" cy="556895"/>
          <wp:effectExtent l="0" t="0" r="7620" b="1460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453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Calibri" w:hAnsi="Times New Roman"/>
        <w:b/>
        <w:color w:val="000000"/>
        <w:sz w:val="20"/>
        <w:szCs w:val="20"/>
      </w:rPr>
      <w:t xml:space="preserve"> </w:t>
    </w:r>
  </w:p>
  <w:p w:rsidR="00FA19F7" w:rsidRDefault="00BA4E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16"/>
        <w:szCs w:val="24"/>
      </w:rPr>
    </w:pPr>
    <w:r>
      <w:rPr>
        <w:rFonts w:ascii="Times New Roman" w:hAnsi="Times New Roman"/>
        <w:color w:val="000000"/>
        <w:sz w:val="16"/>
        <w:szCs w:val="24"/>
      </w:rPr>
      <w:t>Dokumentacja przetargowa jest do wglądu w Instytucie Techniki Cieplnej, Wydział Mechaniczny Energetyki i Lotnictwa, Politechnika Warszawska, 00-665 Warszawa, ul. Nowowiejska 21/25, pok. nr 305G</w:t>
    </w:r>
  </w:p>
  <w:p w:rsidR="00FA19F7" w:rsidRDefault="00FA19F7">
    <w:pPr>
      <w:tabs>
        <w:tab w:val="center" w:pos="4536"/>
        <w:tab w:val="right" w:pos="9072"/>
      </w:tabs>
      <w:spacing w:after="0" w:line="240" w:lineRule="auto"/>
      <w:rPr>
        <w:rFonts w:ascii="Arial" w:hAnsi="Arial"/>
        <w:sz w:val="24"/>
        <w:szCs w:val="24"/>
        <w:lang w:eastAsia="en-US"/>
      </w:rPr>
    </w:pPr>
  </w:p>
  <w:p w:rsidR="00FA19F7" w:rsidRDefault="00FA1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46" w:rsidRDefault="00A47846">
      <w:pPr>
        <w:spacing w:after="0" w:line="240" w:lineRule="auto"/>
      </w:pPr>
      <w:r>
        <w:separator/>
      </w:r>
    </w:p>
  </w:footnote>
  <w:footnote w:type="continuationSeparator" w:id="0">
    <w:p w:rsidR="00A47846" w:rsidRDefault="00A47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74"/>
    <w:rsid w:val="000E5C97"/>
    <w:rsid w:val="00107635"/>
    <w:rsid w:val="00193928"/>
    <w:rsid w:val="001D018D"/>
    <w:rsid w:val="003979C4"/>
    <w:rsid w:val="004022BA"/>
    <w:rsid w:val="00416E74"/>
    <w:rsid w:val="00505F54"/>
    <w:rsid w:val="0057728C"/>
    <w:rsid w:val="005E31F7"/>
    <w:rsid w:val="006063CD"/>
    <w:rsid w:val="007E5039"/>
    <w:rsid w:val="008F6CAE"/>
    <w:rsid w:val="00923021"/>
    <w:rsid w:val="00937129"/>
    <w:rsid w:val="00A47846"/>
    <w:rsid w:val="00B464C6"/>
    <w:rsid w:val="00BA4EB3"/>
    <w:rsid w:val="00BB5DC6"/>
    <w:rsid w:val="00C425D3"/>
    <w:rsid w:val="00CA2C45"/>
    <w:rsid w:val="00D75F8D"/>
    <w:rsid w:val="00DB270B"/>
    <w:rsid w:val="00E36A11"/>
    <w:rsid w:val="00E65011"/>
    <w:rsid w:val="00EC57F2"/>
    <w:rsid w:val="00EE431F"/>
    <w:rsid w:val="00F5710F"/>
    <w:rsid w:val="00F60659"/>
    <w:rsid w:val="00FA19F7"/>
    <w:rsid w:val="00FC5947"/>
    <w:rsid w:val="52617B1B"/>
    <w:rsid w:val="7B60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120" w:line="240" w:lineRule="auto"/>
    </w:pPr>
    <w:rPr>
      <w:rFonts w:ascii="Arial" w:hAnsi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qFormat/>
    <w:pPr>
      <w:spacing w:after="115"/>
    </w:pPr>
    <w:rPr>
      <w:color w:val="auto"/>
      <w:sz w:val="20"/>
    </w:rPr>
  </w:style>
  <w:style w:type="paragraph" w:customStyle="1" w:styleId="CM1">
    <w:name w:val="CM1"/>
    <w:basedOn w:val="Default"/>
    <w:next w:val="Default"/>
    <w:qFormat/>
    <w:pPr>
      <w:spacing w:line="413" w:lineRule="atLeast"/>
    </w:pPr>
    <w:rPr>
      <w:color w:val="auto"/>
      <w:sz w:val="20"/>
    </w:rPr>
  </w:style>
  <w:style w:type="character" w:customStyle="1" w:styleId="TekstpodstawowyZnak">
    <w:name w:val="Tekst podstawowy Znak"/>
    <w:link w:val="Tekstpodstawowy"/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Pr>
      <w:sz w:val="22"/>
      <w:szCs w:val="22"/>
    </w:rPr>
  </w:style>
  <w:style w:type="character" w:customStyle="1" w:styleId="StopkaZnak">
    <w:name w:val="Stopka Znak"/>
    <w:link w:val="Stopka"/>
    <w:uiPriority w:val="99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120" w:line="240" w:lineRule="auto"/>
    </w:pPr>
    <w:rPr>
      <w:rFonts w:ascii="Arial" w:hAnsi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qFormat/>
    <w:pPr>
      <w:spacing w:after="115"/>
    </w:pPr>
    <w:rPr>
      <w:color w:val="auto"/>
      <w:sz w:val="20"/>
    </w:rPr>
  </w:style>
  <w:style w:type="paragraph" w:customStyle="1" w:styleId="CM1">
    <w:name w:val="CM1"/>
    <w:basedOn w:val="Default"/>
    <w:next w:val="Default"/>
    <w:qFormat/>
    <w:pPr>
      <w:spacing w:line="413" w:lineRule="atLeast"/>
    </w:pPr>
    <w:rPr>
      <w:color w:val="auto"/>
      <w:sz w:val="20"/>
    </w:rPr>
  </w:style>
  <w:style w:type="character" w:customStyle="1" w:styleId="TekstpodstawowyZnak">
    <w:name w:val="Tekst podstawowy Znak"/>
    <w:link w:val="Tekstpodstawowy"/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Pr>
      <w:sz w:val="22"/>
      <w:szCs w:val="22"/>
    </w:rPr>
  </w:style>
  <w:style w:type="character" w:customStyle="1" w:styleId="StopkaZnak">
    <w:name w:val="Stopka Znak"/>
    <w:link w:val="Stopka"/>
    <w:uiPriority w:val="99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do%20przetargu\info%20o%20wyborze%20oferty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o wyborze oferty.dot</Template>
  <TotalTime>30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Agnieszka</cp:lastModifiedBy>
  <cp:revision>13</cp:revision>
  <cp:lastPrinted>2020-05-12T11:35:00Z</cp:lastPrinted>
  <dcterms:created xsi:type="dcterms:W3CDTF">2020-02-20T08:26:00Z</dcterms:created>
  <dcterms:modified xsi:type="dcterms:W3CDTF">2020-05-12T11:35:00Z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